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FDBBC" w14:textId="219EB954" w:rsidR="003F2FE3" w:rsidRPr="005D0761" w:rsidRDefault="003F2FE3" w:rsidP="003F2FE3">
      <w:pPr>
        <w:spacing w:before="360" w:after="240"/>
        <w:rPr>
          <w:rFonts w:ascii="Calibri" w:hAnsi="Calibri" w:cs="Calibri"/>
          <w:b/>
          <w:color w:val="000000"/>
        </w:rPr>
      </w:pPr>
      <w:r w:rsidRPr="005D0761">
        <w:rPr>
          <w:rFonts w:ascii="Calibri" w:hAnsi="Calibri" w:cs="Calibri"/>
          <w:b/>
          <w:color w:val="000000"/>
        </w:rPr>
        <w:t>Kryteria oceny w zakresie szkolnych wymagań edukacyjnych</w:t>
      </w:r>
      <w:r w:rsidR="00652EA5">
        <w:rPr>
          <w:rFonts w:ascii="Calibri" w:hAnsi="Calibri" w:cs="Calibri"/>
          <w:b/>
          <w:color w:val="000000"/>
        </w:rPr>
        <w:t xml:space="preserve"> z języka niemieckiego</w:t>
      </w:r>
      <w:r w:rsidRPr="005D0761">
        <w:rPr>
          <w:rFonts w:ascii="Calibri" w:hAnsi="Calibri" w:cs="Calibri"/>
          <w:b/>
          <w:color w:val="000000"/>
        </w:rPr>
        <w:t xml:space="preserve"> </w:t>
      </w:r>
    </w:p>
    <w:tbl>
      <w:tblPr>
        <w:tblW w:w="14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1"/>
        <w:gridCol w:w="2340"/>
        <w:gridCol w:w="2508"/>
        <w:gridCol w:w="2508"/>
        <w:gridCol w:w="2595"/>
        <w:gridCol w:w="2755"/>
      </w:tblGrid>
      <w:tr w:rsidR="000553DE" w:rsidRPr="009843AC" w14:paraId="2C5CAC5D" w14:textId="77777777" w:rsidTr="007D58CA">
        <w:trPr>
          <w:gridAfter w:val="5"/>
          <w:wAfter w:w="12706" w:type="dxa"/>
          <w:trHeight w:val="424"/>
          <w:tblHeader/>
        </w:trPr>
        <w:tc>
          <w:tcPr>
            <w:tcW w:w="1631" w:type="dxa"/>
            <w:vMerge w:val="restart"/>
            <w:shd w:val="clear" w:color="auto" w:fill="D9E2F3"/>
            <w:vAlign w:val="center"/>
          </w:tcPr>
          <w:p w14:paraId="578D9AAE" w14:textId="77777777" w:rsidR="000553DE" w:rsidRPr="009843AC" w:rsidRDefault="000553DE" w:rsidP="004810BD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9843A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WYMAGANIE</w:t>
            </w:r>
          </w:p>
        </w:tc>
      </w:tr>
      <w:tr w:rsidR="000553DE" w:rsidRPr="009843AC" w14:paraId="7A8C8B9B" w14:textId="77777777" w:rsidTr="007D58CA">
        <w:trPr>
          <w:trHeight w:val="358"/>
          <w:tblHeader/>
        </w:trPr>
        <w:tc>
          <w:tcPr>
            <w:tcW w:w="1631" w:type="dxa"/>
            <w:vMerge/>
            <w:shd w:val="clear" w:color="auto" w:fill="D9E2F3"/>
            <w:vAlign w:val="center"/>
          </w:tcPr>
          <w:p w14:paraId="7A4D4685" w14:textId="77777777" w:rsidR="000553DE" w:rsidRPr="009843AC" w:rsidRDefault="000553DE" w:rsidP="004810BD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D9E2F3"/>
          </w:tcPr>
          <w:p w14:paraId="01975B40" w14:textId="77777777" w:rsidR="000553DE" w:rsidRPr="009843AC" w:rsidRDefault="000553DE" w:rsidP="004810BD">
            <w:pPr>
              <w:snapToGri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9843A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Ocena niedostateczna</w:t>
            </w:r>
          </w:p>
        </w:tc>
        <w:tc>
          <w:tcPr>
            <w:tcW w:w="2508" w:type="dxa"/>
            <w:shd w:val="clear" w:color="auto" w:fill="D9E2F3"/>
            <w:vAlign w:val="center"/>
          </w:tcPr>
          <w:p w14:paraId="26944E57" w14:textId="77777777" w:rsidR="000553DE" w:rsidRPr="009843AC" w:rsidRDefault="000553DE" w:rsidP="004810BD">
            <w:pPr>
              <w:snapToGri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9843A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Ocena dopuszczająca</w:t>
            </w:r>
          </w:p>
        </w:tc>
        <w:tc>
          <w:tcPr>
            <w:tcW w:w="2508" w:type="dxa"/>
            <w:shd w:val="clear" w:color="auto" w:fill="D9E2F3"/>
            <w:vAlign w:val="center"/>
          </w:tcPr>
          <w:p w14:paraId="228E19E7" w14:textId="77777777" w:rsidR="000553DE" w:rsidRPr="009843AC" w:rsidRDefault="000553DE" w:rsidP="004810BD">
            <w:pPr>
              <w:snapToGri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9843A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Ocena dostateczna</w:t>
            </w:r>
          </w:p>
        </w:tc>
        <w:tc>
          <w:tcPr>
            <w:tcW w:w="2595" w:type="dxa"/>
            <w:shd w:val="clear" w:color="auto" w:fill="D9E2F3"/>
            <w:vAlign w:val="center"/>
          </w:tcPr>
          <w:p w14:paraId="40847E09" w14:textId="77777777" w:rsidR="000553DE" w:rsidRPr="009843AC" w:rsidRDefault="000553DE" w:rsidP="004810BD">
            <w:pPr>
              <w:snapToGri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9843A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Ocena dobra</w:t>
            </w:r>
          </w:p>
        </w:tc>
        <w:tc>
          <w:tcPr>
            <w:tcW w:w="2755" w:type="dxa"/>
            <w:shd w:val="clear" w:color="auto" w:fill="D9E2F3"/>
            <w:vAlign w:val="center"/>
          </w:tcPr>
          <w:p w14:paraId="35E3E990" w14:textId="77777777" w:rsidR="000553DE" w:rsidRPr="009843AC" w:rsidRDefault="000553DE" w:rsidP="004810BD">
            <w:pPr>
              <w:snapToGri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9843A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Ocena bardzo dobra</w:t>
            </w:r>
          </w:p>
        </w:tc>
      </w:tr>
      <w:tr w:rsidR="000553DE" w:rsidRPr="009843AC" w14:paraId="4D8A04E8" w14:textId="77777777" w:rsidTr="007D58CA">
        <w:trPr>
          <w:trHeight w:val="1521"/>
        </w:trPr>
        <w:tc>
          <w:tcPr>
            <w:tcW w:w="1631" w:type="dxa"/>
            <w:shd w:val="clear" w:color="auto" w:fill="auto"/>
            <w:vAlign w:val="center"/>
          </w:tcPr>
          <w:p w14:paraId="7CD4C220" w14:textId="77777777" w:rsidR="000553DE" w:rsidRPr="009843AC" w:rsidRDefault="000553DE" w:rsidP="004810BD">
            <w:pPr>
              <w:spacing w:before="12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9843A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Znajomość środków językowych</w:t>
            </w:r>
          </w:p>
          <w:p w14:paraId="0928398B" w14:textId="77777777" w:rsidR="000553DE" w:rsidRPr="009843AC" w:rsidRDefault="000553DE" w:rsidP="004810BD">
            <w:pPr>
              <w:spacing w:before="12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43AC">
              <w:rPr>
                <w:rFonts w:ascii="Calibri" w:hAnsi="Calibri" w:cs="Calibri"/>
                <w:color w:val="000000"/>
                <w:sz w:val="20"/>
                <w:szCs w:val="20"/>
              </w:rPr>
              <w:t>(leksyka i gramatyka)</w:t>
            </w:r>
          </w:p>
        </w:tc>
        <w:tc>
          <w:tcPr>
            <w:tcW w:w="2340" w:type="dxa"/>
          </w:tcPr>
          <w:p w14:paraId="67343CF8" w14:textId="77777777" w:rsidR="000553DE" w:rsidRPr="009843AC" w:rsidRDefault="000553DE" w:rsidP="004810BD">
            <w:pPr>
              <w:spacing w:before="120"/>
              <w:ind w:right="-16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43AC">
              <w:rPr>
                <w:rFonts w:ascii="Calibri" w:hAnsi="Calibri" w:cs="Calibri"/>
                <w:color w:val="000000"/>
                <w:sz w:val="20"/>
                <w:szCs w:val="20"/>
              </w:rPr>
              <w:t>Uczeń operuje bardzo ubogim słownictwem, nie pozwalającym na komunikację nawet z pomocą nauczyciela, nie  zna struktur gramatycznych potrzebnych na danym etapie, nie rozumie poleceń i pytań nauczyciela, nie potrafi przekazywać informacji ani w formie ustnej, ani w formie pisemnej, nie konstruuje wypowiedzi, nie wykazuje żadnego zainteresowania przedmiotem i chęci poprawy zdobytych z przedmiotu ocen</w:t>
            </w:r>
          </w:p>
        </w:tc>
        <w:tc>
          <w:tcPr>
            <w:tcW w:w="2508" w:type="dxa"/>
            <w:shd w:val="clear" w:color="auto" w:fill="auto"/>
          </w:tcPr>
          <w:p w14:paraId="5A13EE21" w14:textId="77777777" w:rsidR="000553DE" w:rsidRPr="009843AC" w:rsidRDefault="000553DE" w:rsidP="004810BD">
            <w:pPr>
              <w:spacing w:before="120"/>
              <w:ind w:right="-16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43AC">
              <w:rPr>
                <w:rFonts w:ascii="Calibri" w:hAnsi="Calibri" w:cs="Calibri"/>
                <w:color w:val="000000"/>
                <w:sz w:val="20"/>
                <w:szCs w:val="20"/>
              </w:rPr>
              <w:t>Uczeń posługuje się bardzo ograniczonym zakresem słownictwa, utrudniającym realizację poleceń bez pomocy nauczyciela; zna wybrane reguły gramatyczne; w niewielkim stopniu stosuje poznane struktury gramatyczne; popełnia liczne błędy.</w:t>
            </w:r>
          </w:p>
        </w:tc>
        <w:tc>
          <w:tcPr>
            <w:tcW w:w="2508" w:type="dxa"/>
            <w:shd w:val="clear" w:color="auto" w:fill="auto"/>
          </w:tcPr>
          <w:p w14:paraId="49A34161" w14:textId="77777777" w:rsidR="000553DE" w:rsidRPr="009843AC" w:rsidRDefault="000553DE" w:rsidP="004810BD">
            <w:pPr>
              <w:spacing w:before="120"/>
              <w:ind w:right="-8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43AC">
              <w:rPr>
                <w:rFonts w:ascii="Calibri" w:hAnsi="Calibri" w:cs="Calibri"/>
                <w:color w:val="000000"/>
                <w:sz w:val="20"/>
                <w:szCs w:val="20"/>
              </w:rPr>
              <w:t>Uczeń zna i posługuje się podstawowym słownictwem i wyrażeniami; często popełnia błędy w ich wymowie i zapisie; zna znaczną część podstawowych struktur gramatyczno-leksykalnych, jednak z trudem potrafi je wykorzystać w komunikacji.</w:t>
            </w:r>
          </w:p>
        </w:tc>
        <w:tc>
          <w:tcPr>
            <w:tcW w:w="2595" w:type="dxa"/>
            <w:shd w:val="clear" w:color="auto" w:fill="auto"/>
          </w:tcPr>
          <w:p w14:paraId="170FF477" w14:textId="77777777" w:rsidR="000553DE" w:rsidRPr="009843AC" w:rsidRDefault="000553DE" w:rsidP="004810BD">
            <w:pPr>
              <w:spacing w:before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43A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Uczeń, popełniając nieliczne błędy, stosuje większość poznanych wyrazów i zwrotów; w większości poprawnie stosuje poznane struktury gramatyczne w zadaniach </w:t>
            </w:r>
            <w:r w:rsidRPr="009843AC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 własnych wypowiedziach; błędy nie zakłócają komunikacji.</w:t>
            </w:r>
          </w:p>
        </w:tc>
        <w:tc>
          <w:tcPr>
            <w:tcW w:w="2755" w:type="dxa"/>
            <w:shd w:val="clear" w:color="auto" w:fill="auto"/>
          </w:tcPr>
          <w:p w14:paraId="5A2244FB" w14:textId="77777777" w:rsidR="000553DE" w:rsidRPr="009843AC" w:rsidRDefault="000553DE" w:rsidP="004810BD">
            <w:pPr>
              <w:spacing w:before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43AC">
              <w:rPr>
                <w:rFonts w:ascii="Calibri" w:hAnsi="Calibri" w:cs="Calibri"/>
                <w:color w:val="000000"/>
                <w:sz w:val="20"/>
                <w:szCs w:val="20"/>
              </w:rPr>
              <w:t>Uczeń zna prawie wszystkie wprowadzone słówka i wyrażenia z wymienionych zakresów tematycznych, bezbłędnie je wymawia i zapisuje; poprawnie stosuje poznane struktury gramatyczne w zadaniach językowych i własnych wypowiedziach.</w:t>
            </w:r>
          </w:p>
        </w:tc>
      </w:tr>
      <w:tr w:rsidR="000553DE" w:rsidRPr="009843AC" w14:paraId="75005FCE" w14:textId="77777777" w:rsidTr="007D58CA">
        <w:trPr>
          <w:trHeight w:val="1004"/>
        </w:trPr>
        <w:tc>
          <w:tcPr>
            <w:tcW w:w="1631" w:type="dxa"/>
            <w:shd w:val="clear" w:color="auto" w:fill="auto"/>
            <w:vAlign w:val="center"/>
          </w:tcPr>
          <w:p w14:paraId="42EB14E5" w14:textId="77777777" w:rsidR="000553DE" w:rsidRPr="009843AC" w:rsidRDefault="000553DE" w:rsidP="004810BD">
            <w:pPr>
              <w:spacing w:before="12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9843A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Rozumienie wypowiedzi</w:t>
            </w:r>
          </w:p>
          <w:p w14:paraId="4F8D5C26" w14:textId="77777777" w:rsidR="000553DE" w:rsidRPr="009843AC" w:rsidRDefault="000553DE" w:rsidP="004810BD">
            <w:pPr>
              <w:spacing w:before="12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43AC">
              <w:rPr>
                <w:rFonts w:ascii="Calibri" w:hAnsi="Calibri" w:cs="Calibri"/>
                <w:color w:val="000000"/>
                <w:sz w:val="20"/>
                <w:szCs w:val="20"/>
              </w:rPr>
              <w:t>(ustnej i pisemnej)</w:t>
            </w:r>
          </w:p>
        </w:tc>
        <w:tc>
          <w:tcPr>
            <w:tcW w:w="2340" w:type="dxa"/>
          </w:tcPr>
          <w:p w14:paraId="7D14F82A" w14:textId="77777777" w:rsidR="000553DE" w:rsidRPr="009843AC" w:rsidRDefault="000553DE" w:rsidP="004810BD">
            <w:pPr>
              <w:spacing w:before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Uczeń nie rozumie poleceń nauczyciela i czytanych oraz słuchanych tekstów; nie realizuje zadań na rozumienie tekstu słuchanego i czytanego.</w:t>
            </w:r>
          </w:p>
        </w:tc>
        <w:tc>
          <w:tcPr>
            <w:tcW w:w="2508" w:type="dxa"/>
            <w:shd w:val="clear" w:color="auto" w:fill="auto"/>
          </w:tcPr>
          <w:p w14:paraId="288165B6" w14:textId="77777777" w:rsidR="000553DE" w:rsidRPr="009843AC" w:rsidRDefault="000553DE" w:rsidP="004810BD">
            <w:pPr>
              <w:spacing w:before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43A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Uczeń rozumie niektóre polecenia nauczyciela; </w:t>
            </w:r>
            <w:r w:rsidRPr="009843AC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w tekstach słuchanych </w:t>
            </w:r>
            <w:r w:rsidRPr="009843AC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 czytanych rozum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ie pojedyncze, podstawowe słowa; z</w:t>
            </w:r>
            <w:r w:rsidRPr="009843A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adania na rozumienie tekstu czytanego i słuchanego </w:t>
            </w:r>
            <w:r w:rsidRPr="009843AC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sprawiają mu trudność; popełnia liczne błędy.</w:t>
            </w:r>
          </w:p>
        </w:tc>
        <w:tc>
          <w:tcPr>
            <w:tcW w:w="2508" w:type="dxa"/>
            <w:shd w:val="clear" w:color="auto" w:fill="auto"/>
          </w:tcPr>
          <w:p w14:paraId="0727B3BD" w14:textId="77777777" w:rsidR="000553DE" w:rsidRPr="009843AC" w:rsidRDefault="000553DE" w:rsidP="004810BD">
            <w:pPr>
              <w:spacing w:before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43AC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 xml:space="preserve">Uczeń rozumie bez problemu polecenia nauczyciela; potrafi wykonać większość zadań na rozumienie ze słuchu, jeśli może kilkakrotnie odsłuchać teksty; rozumie ogólnie proste teksty pisane </w:t>
            </w:r>
            <w:r w:rsidRPr="009843AC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w zakresie znanych mu tematów i struktur, a także wiele informacji szczegółowych.</w:t>
            </w:r>
          </w:p>
        </w:tc>
        <w:tc>
          <w:tcPr>
            <w:tcW w:w="2595" w:type="dxa"/>
            <w:shd w:val="clear" w:color="auto" w:fill="auto"/>
          </w:tcPr>
          <w:p w14:paraId="19270B1E" w14:textId="77777777" w:rsidR="000553DE" w:rsidRPr="009843AC" w:rsidRDefault="000553DE" w:rsidP="004810BD">
            <w:pPr>
              <w:spacing w:before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43AC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 xml:space="preserve">Uczeń rozumie wszystkie polecenia nauczyciela i na ogół poprawnie wykonuje zadania na rozumienie ze słuchu; rozumie większość informacji szczegółowych w tekście; czyta ze zrozumieniem większość </w:t>
            </w:r>
            <w:r w:rsidRPr="009843AC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tekstów z poznanych tematów, potrafi podać ogólny sens tekstu i wykonać zadania, popełniając nieliczne błędy.</w:t>
            </w:r>
          </w:p>
        </w:tc>
        <w:tc>
          <w:tcPr>
            <w:tcW w:w="2755" w:type="dxa"/>
            <w:shd w:val="clear" w:color="auto" w:fill="auto"/>
          </w:tcPr>
          <w:p w14:paraId="09E22CE2" w14:textId="77777777" w:rsidR="000553DE" w:rsidRPr="009843AC" w:rsidRDefault="000553DE" w:rsidP="004810BD">
            <w:pPr>
              <w:spacing w:before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43AC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 xml:space="preserve">Uczeń rozumie wszystkie polecenia nauczyciela oraz potrafi z tekstów czytanych i słuchanych zrozumieć i wyselekcjonować wszystkie potrzebne informacje; zadania na rozumienie wypowiedzi </w:t>
            </w:r>
            <w:r w:rsidRPr="009843AC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 xml:space="preserve">ustnej i pisemnej wykonuje bez większych błędów. </w:t>
            </w:r>
          </w:p>
        </w:tc>
      </w:tr>
      <w:tr w:rsidR="000553DE" w:rsidRPr="009843AC" w14:paraId="34012141" w14:textId="77777777" w:rsidTr="007D58CA">
        <w:trPr>
          <w:trHeight w:val="2334"/>
        </w:trPr>
        <w:tc>
          <w:tcPr>
            <w:tcW w:w="1631" w:type="dxa"/>
            <w:shd w:val="clear" w:color="auto" w:fill="auto"/>
            <w:vAlign w:val="center"/>
          </w:tcPr>
          <w:p w14:paraId="2A686650" w14:textId="77777777" w:rsidR="000553DE" w:rsidRPr="009843AC" w:rsidRDefault="000553DE" w:rsidP="004810BD">
            <w:pPr>
              <w:spacing w:before="12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9843A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lastRenderedPageBreak/>
              <w:t>Tworzenie wypowiedzi</w:t>
            </w:r>
          </w:p>
          <w:p w14:paraId="0229C3F0" w14:textId="77777777" w:rsidR="000553DE" w:rsidRPr="009843AC" w:rsidRDefault="000553DE" w:rsidP="004810BD">
            <w:pPr>
              <w:spacing w:before="12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43AC">
              <w:rPr>
                <w:rFonts w:ascii="Calibri" w:hAnsi="Calibri" w:cs="Calibri"/>
                <w:color w:val="000000"/>
                <w:sz w:val="20"/>
                <w:szCs w:val="20"/>
              </w:rPr>
              <w:t>(ustnej i pisemnej)</w:t>
            </w:r>
          </w:p>
        </w:tc>
        <w:tc>
          <w:tcPr>
            <w:tcW w:w="2340" w:type="dxa"/>
          </w:tcPr>
          <w:p w14:paraId="174E7C7F" w14:textId="77777777" w:rsidR="000553DE" w:rsidRPr="009843AC" w:rsidRDefault="000553DE" w:rsidP="004810BD">
            <w:pPr>
              <w:spacing w:before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43AC">
              <w:rPr>
                <w:rFonts w:ascii="Calibri" w:hAnsi="Calibri" w:cs="Calibri"/>
                <w:color w:val="000000"/>
                <w:sz w:val="20"/>
                <w:szCs w:val="20"/>
              </w:rPr>
              <w:t>Uczeń nie tworzy wypowiedzi ustnej ani pisemnej.</w:t>
            </w:r>
          </w:p>
        </w:tc>
        <w:tc>
          <w:tcPr>
            <w:tcW w:w="2508" w:type="dxa"/>
            <w:shd w:val="clear" w:color="auto" w:fill="auto"/>
          </w:tcPr>
          <w:p w14:paraId="390AD15B" w14:textId="77777777" w:rsidR="000553DE" w:rsidRPr="009843AC" w:rsidRDefault="000553DE" w:rsidP="004810BD">
            <w:pPr>
              <w:spacing w:before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43AC">
              <w:rPr>
                <w:rFonts w:ascii="Calibri" w:hAnsi="Calibri" w:cs="Calibri"/>
                <w:color w:val="000000"/>
                <w:sz w:val="20"/>
                <w:szCs w:val="20"/>
              </w:rPr>
              <w:t>Uczeń z trudem tworzy wypowiedzi ustne i pisemne; są to bardzo proste teksty tworzone według wzoru; popełnia liczne błędy językowe, które w znacznym stopniu wpływają na zrozumienie wypowiedzi.</w:t>
            </w:r>
          </w:p>
        </w:tc>
        <w:tc>
          <w:tcPr>
            <w:tcW w:w="2508" w:type="dxa"/>
            <w:shd w:val="clear" w:color="auto" w:fill="auto"/>
          </w:tcPr>
          <w:p w14:paraId="6F0E69E5" w14:textId="77777777" w:rsidR="000553DE" w:rsidRPr="009843AC" w:rsidRDefault="000553DE" w:rsidP="004810BD">
            <w:pPr>
              <w:spacing w:before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43AC">
              <w:rPr>
                <w:rFonts w:ascii="Calibri" w:hAnsi="Calibri" w:cs="Calibri"/>
                <w:color w:val="000000"/>
                <w:sz w:val="20"/>
                <w:szCs w:val="20"/>
              </w:rPr>
              <w:t>Uczeń tworzy krótkie, kilkuzdaniowe wypowiedzi ustne i pisemne według wzoru, stosując mało urozmaicone słownictwo; popełnia błędy językowe, które w pewnym stopniu wpływają na zrozumienie wypowiedzi.</w:t>
            </w:r>
          </w:p>
        </w:tc>
        <w:tc>
          <w:tcPr>
            <w:tcW w:w="2595" w:type="dxa"/>
            <w:shd w:val="clear" w:color="auto" w:fill="auto"/>
          </w:tcPr>
          <w:p w14:paraId="17016E3B" w14:textId="77777777" w:rsidR="000553DE" w:rsidRPr="009843AC" w:rsidRDefault="000553DE" w:rsidP="004810BD">
            <w:pPr>
              <w:spacing w:before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43AC">
              <w:rPr>
                <w:rFonts w:ascii="Calibri" w:hAnsi="Calibri" w:cs="Calibri"/>
                <w:color w:val="000000"/>
                <w:sz w:val="20"/>
                <w:szCs w:val="20"/>
              </w:rPr>
              <w:t>Uczeń potrafi w prosty sposób wypowiedzieć się ustnie i pisemnie na większość poznanych tematów, stosując w miarę urozmaicone słownictwo i poznane struktury, nieliczne błędy nie mają wpływu na zrozumienie jego wypowiedzi.</w:t>
            </w:r>
          </w:p>
        </w:tc>
        <w:tc>
          <w:tcPr>
            <w:tcW w:w="2755" w:type="dxa"/>
            <w:shd w:val="clear" w:color="auto" w:fill="auto"/>
          </w:tcPr>
          <w:p w14:paraId="2CEE809C" w14:textId="77777777" w:rsidR="000553DE" w:rsidRPr="009843AC" w:rsidRDefault="000553DE" w:rsidP="004810BD">
            <w:pPr>
              <w:spacing w:before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43A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Uczeń bez problemu wypowiada się na poznane tematy; jego wypowiedzi ustne i pisemne są wielozdaniowe; używa szerokiego zakresu słownictwa i struktur; stosuje właściwą formę i styl wypowiedzi. </w:t>
            </w:r>
          </w:p>
        </w:tc>
      </w:tr>
    </w:tbl>
    <w:p w14:paraId="2A658757" w14:textId="77777777" w:rsidR="003F2FE3" w:rsidRDefault="003F2FE3" w:rsidP="003F2FE3">
      <w:r>
        <w:br w:type="page"/>
      </w:r>
    </w:p>
    <w:tbl>
      <w:tblPr>
        <w:tblW w:w="14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9"/>
        <w:gridCol w:w="2308"/>
        <w:gridCol w:w="2472"/>
        <w:gridCol w:w="2472"/>
        <w:gridCol w:w="2558"/>
        <w:gridCol w:w="2716"/>
      </w:tblGrid>
      <w:tr w:rsidR="000553DE" w:rsidRPr="009843AC" w14:paraId="3C89F3D4" w14:textId="77777777" w:rsidTr="00652EA5">
        <w:trPr>
          <w:gridAfter w:val="5"/>
          <w:wAfter w:w="12526" w:type="dxa"/>
          <w:trHeight w:val="434"/>
          <w:tblHeader/>
        </w:trPr>
        <w:tc>
          <w:tcPr>
            <w:tcW w:w="1609" w:type="dxa"/>
            <w:vMerge w:val="restart"/>
            <w:shd w:val="clear" w:color="auto" w:fill="D9E2F3"/>
            <w:vAlign w:val="center"/>
          </w:tcPr>
          <w:p w14:paraId="1405EE73" w14:textId="77777777" w:rsidR="000553DE" w:rsidRPr="009843AC" w:rsidRDefault="000553DE" w:rsidP="004810BD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9843A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lastRenderedPageBreak/>
              <w:t>WYMAGANIE</w:t>
            </w:r>
          </w:p>
        </w:tc>
      </w:tr>
      <w:tr w:rsidR="000553DE" w:rsidRPr="009843AC" w14:paraId="2D659FE7" w14:textId="77777777" w:rsidTr="00652EA5">
        <w:trPr>
          <w:trHeight w:val="714"/>
          <w:tblHeader/>
        </w:trPr>
        <w:tc>
          <w:tcPr>
            <w:tcW w:w="1609" w:type="dxa"/>
            <w:vMerge/>
            <w:shd w:val="clear" w:color="auto" w:fill="D9E2F3"/>
            <w:vAlign w:val="center"/>
          </w:tcPr>
          <w:p w14:paraId="135BD7C5" w14:textId="77777777" w:rsidR="000553DE" w:rsidRPr="009843AC" w:rsidRDefault="000553DE" w:rsidP="004810BD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308" w:type="dxa"/>
            <w:shd w:val="clear" w:color="auto" w:fill="D9E2F3"/>
          </w:tcPr>
          <w:p w14:paraId="45716C8B" w14:textId="77777777" w:rsidR="000553DE" w:rsidRPr="009843AC" w:rsidRDefault="000553DE" w:rsidP="004810BD">
            <w:pPr>
              <w:snapToGri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9843A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Ocena niedostateczna</w:t>
            </w:r>
          </w:p>
        </w:tc>
        <w:tc>
          <w:tcPr>
            <w:tcW w:w="2472" w:type="dxa"/>
            <w:shd w:val="clear" w:color="auto" w:fill="D9E2F3"/>
            <w:vAlign w:val="center"/>
          </w:tcPr>
          <w:p w14:paraId="2B5DF161" w14:textId="77777777" w:rsidR="000553DE" w:rsidRPr="009843AC" w:rsidRDefault="000553DE" w:rsidP="004810BD">
            <w:pPr>
              <w:snapToGri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9843A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Ocena dopuszczająca</w:t>
            </w:r>
          </w:p>
        </w:tc>
        <w:tc>
          <w:tcPr>
            <w:tcW w:w="2472" w:type="dxa"/>
            <w:shd w:val="clear" w:color="auto" w:fill="D9E2F3"/>
            <w:vAlign w:val="center"/>
          </w:tcPr>
          <w:p w14:paraId="4E01EAC2" w14:textId="77777777" w:rsidR="000553DE" w:rsidRPr="009843AC" w:rsidRDefault="000553DE" w:rsidP="004810BD">
            <w:pPr>
              <w:snapToGri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9843A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Ocena dostateczna</w:t>
            </w:r>
          </w:p>
        </w:tc>
        <w:tc>
          <w:tcPr>
            <w:tcW w:w="2558" w:type="dxa"/>
            <w:shd w:val="clear" w:color="auto" w:fill="D9E2F3"/>
            <w:vAlign w:val="center"/>
          </w:tcPr>
          <w:p w14:paraId="3A97EA1F" w14:textId="77777777" w:rsidR="000553DE" w:rsidRPr="009843AC" w:rsidRDefault="000553DE" w:rsidP="004810BD">
            <w:pPr>
              <w:snapToGri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9843A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Ocena dobra</w:t>
            </w:r>
          </w:p>
        </w:tc>
        <w:tc>
          <w:tcPr>
            <w:tcW w:w="2716" w:type="dxa"/>
            <w:shd w:val="clear" w:color="auto" w:fill="D9E2F3"/>
            <w:vAlign w:val="center"/>
          </w:tcPr>
          <w:p w14:paraId="70FD7256" w14:textId="77777777" w:rsidR="000553DE" w:rsidRPr="009843AC" w:rsidRDefault="000553DE" w:rsidP="004810BD">
            <w:pPr>
              <w:snapToGri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9843A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Ocena bardzo dobra</w:t>
            </w:r>
          </w:p>
        </w:tc>
      </w:tr>
      <w:tr w:rsidR="000553DE" w:rsidRPr="009843AC" w14:paraId="1A10C316" w14:textId="77777777" w:rsidTr="00652EA5">
        <w:trPr>
          <w:trHeight w:val="4337"/>
        </w:trPr>
        <w:tc>
          <w:tcPr>
            <w:tcW w:w="1609" w:type="dxa"/>
            <w:shd w:val="clear" w:color="auto" w:fill="auto"/>
            <w:vAlign w:val="center"/>
          </w:tcPr>
          <w:p w14:paraId="2EB43909" w14:textId="77777777" w:rsidR="000553DE" w:rsidRPr="009843AC" w:rsidRDefault="000553DE" w:rsidP="004810BD">
            <w:pPr>
              <w:spacing w:before="12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43A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Reagowanie</w:t>
            </w:r>
          </w:p>
          <w:p w14:paraId="52FCD91F" w14:textId="77777777" w:rsidR="000553DE" w:rsidRPr="009843AC" w:rsidRDefault="000553DE" w:rsidP="004810BD">
            <w:pPr>
              <w:spacing w:before="12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43AC">
              <w:rPr>
                <w:rFonts w:ascii="Calibri" w:hAnsi="Calibri" w:cs="Calibri"/>
                <w:color w:val="000000"/>
                <w:sz w:val="20"/>
                <w:szCs w:val="20"/>
              </w:rPr>
              <w:t>(ustne i pisemne)</w:t>
            </w:r>
          </w:p>
        </w:tc>
        <w:tc>
          <w:tcPr>
            <w:tcW w:w="2308" w:type="dxa"/>
          </w:tcPr>
          <w:p w14:paraId="492265B5" w14:textId="77777777" w:rsidR="000553DE" w:rsidRPr="009843AC" w:rsidRDefault="000553DE" w:rsidP="004810BD">
            <w:pPr>
              <w:spacing w:before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43A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Uczeń nie rozumie wypowiedzi i pytań w obcym języku i nie potrafi na nie zareagować. </w:t>
            </w:r>
          </w:p>
        </w:tc>
        <w:tc>
          <w:tcPr>
            <w:tcW w:w="2472" w:type="dxa"/>
            <w:shd w:val="clear" w:color="auto" w:fill="auto"/>
          </w:tcPr>
          <w:p w14:paraId="47A4BCBA" w14:textId="77777777" w:rsidR="000553DE" w:rsidRPr="009843AC" w:rsidRDefault="000553DE" w:rsidP="004810BD">
            <w:pPr>
              <w:spacing w:before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43AC">
              <w:rPr>
                <w:rFonts w:ascii="Calibri" w:hAnsi="Calibri" w:cs="Calibri"/>
                <w:color w:val="000000"/>
                <w:sz w:val="20"/>
                <w:szCs w:val="20"/>
              </w:rPr>
              <w:t>Uczeń z trudem nawiązuje komunikację z powodu słabej znajomości środków językowych i niepoprawnej wymowy; z pomocą nauczyciela odpowiada na proste pytania i prosi o udzielenie informacji, popełniając błędy, które w znacznym stopniu utrudniają komunikację.</w:t>
            </w:r>
          </w:p>
        </w:tc>
        <w:tc>
          <w:tcPr>
            <w:tcW w:w="2472" w:type="dxa"/>
            <w:shd w:val="clear" w:color="auto" w:fill="auto"/>
          </w:tcPr>
          <w:p w14:paraId="15E8FB99" w14:textId="77777777" w:rsidR="000553DE" w:rsidRPr="009843AC" w:rsidRDefault="000553DE" w:rsidP="004810BD">
            <w:pPr>
              <w:spacing w:before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43AC">
              <w:rPr>
                <w:rFonts w:ascii="Calibri" w:hAnsi="Calibri" w:cs="Calibri"/>
                <w:color w:val="000000"/>
                <w:sz w:val="20"/>
                <w:szCs w:val="20"/>
              </w:rPr>
              <w:t>Uczeń potrafi odpowiedzieć na pytania dotyczące go osobiście oraz z niewielką pomocą zadać proste pytanie rozmówcy na poznane tematy, komunikację zakłócają błędy w wymowie, intonacji lub w strukturach gramatycznych.</w:t>
            </w:r>
          </w:p>
        </w:tc>
        <w:tc>
          <w:tcPr>
            <w:tcW w:w="2558" w:type="dxa"/>
            <w:shd w:val="clear" w:color="auto" w:fill="auto"/>
          </w:tcPr>
          <w:p w14:paraId="2608CFC3" w14:textId="77777777" w:rsidR="000553DE" w:rsidRPr="009843AC" w:rsidRDefault="000553DE" w:rsidP="004810BD">
            <w:pPr>
              <w:spacing w:before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43AC">
              <w:rPr>
                <w:rFonts w:ascii="Calibri" w:hAnsi="Calibri" w:cs="Calibri"/>
                <w:color w:val="000000"/>
                <w:sz w:val="20"/>
                <w:szCs w:val="20"/>
              </w:rPr>
              <w:t>Uczeń udziela informacji i prosi o informacje związane z poznanymi tematami, popełniając nieliczne błędy językowe, które zwykle nie zakłócają komunikacji; w większości poprawnie reaguje na wypowiedzi rozmówcy, korzystając z poznanego słownictwa i zwrotów.</w:t>
            </w:r>
          </w:p>
        </w:tc>
        <w:tc>
          <w:tcPr>
            <w:tcW w:w="2716" w:type="dxa"/>
            <w:shd w:val="clear" w:color="auto" w:fill="auto"/>
          </w:tcPr>
          <w:p w14:paraId="3B1721A4" w14:textId="77777777" w:rsidR="000553DE" w:rsidRPr="009843AC" w:rsidRDefault="000553DE" w:rsidP="004810BD">
            <w:pPr>
              <w:spacing w:before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43AC">
              <w:rPr>
                <w:rFonts w:ascii="Calibri" w:hAnsi="Calibri" w:cs="Calibri"/>
                <w:color w:val="000000"/>
                <w:sz w:val="20"/>
                <w:szCs w:val="20"/>
              </w:rPr>
              <w:t>Uczeń bierze aktywny udział w rozmowie i komunikuje się pisemnie; w sposób swobodny udziela informacji i prosi o informacje związane z poznanymi tematami; prawidłowo reaguje na wypowiedzi rozmówcy i korzysta z szerokiego zasobu słownictwa i struktur gramatycznych.</w:t>
            </w:r>
          </w:p>
        </w:tc>
      </w:tr>
    </w:tbl>
    <w:p w14:paraId="1018D679" w14:textId="77777777" w:rsidR="003F2FE3" w:rsidRDefault="003F2FE3" w:rsidP="003F2FE3"/>
    <w:p w14:paraId="5BE3BBFE" w14:textId="77777777" w:rsidR="003F2FE3" w:rsidRDefault="003F2FE3"/>
    <w:p w14:paraId="496062FF" w14:textId="77777777" w:rsidR="00191E5A" w:rsidRDefault="00191E5A"/>
    <w:sectPr w:rsidR="00191E5A" w:rsidSect="00F748B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8BC"/>
    <w:rsid w:val="000553DE"/>
    <w:rsid w:val="00061942"/>
    <w:rsid w:val="00191E5A"/>
    <w:rsid w:val="003F2FE3"/>
    <w:rsid w:val="00574827"/>
    <w:rsid w:val="005F412B"/>
    <w:rsid w:val="00652EA5"/>
    <w:rsid w:val="007D58CA"/>
    <w:rsid w:val="00F7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DF7D9"/>
  <w15:chartTrackingRefBased/>
  <w15:docId w15:val="{ED34407B-D94E-497B-A267-904703F8F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695</Words>
  <Characters>4173</Characters>
  <Application>Microsoft Office Word</Application>
  <DocSecurity>0</DocSecurity>
  <Lines>34</Lines>
  <Paragraphs>9</Paragraphs>
  <ScaleCrop>false</ScaleCrop>
  <Company/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Mazur</dc:creator>
  <cp:keywords/>
  <dc:description/>
  <cp:lastModifiedBy>Stanisław Mazur</cp:lastModifiedBy>
  <cp:revision>5</cp:revision>
  <dcterms:created xsi:type="dcterms:W3CDTF">2022-08-31T12:38:00Z</dcterms:created>
  <dcterms:modified xsi:type="dcterms:W3CDTF">2022-09-05T19:08:00Z</dcterms:modified>
</cp:coreProperties>
</file>